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bookmarkStart w:id="0" w:name="_GoBack"/>
      <w:r w:rsidRPr="00302556">
        <w:rPr>
          <w:b/>
          <w:bCs/>
          <w:sz w:val="28"/>
          <w:szCs w:val="28"/>
          <w:bdr w:val="none" w:sz="0" w:space="0" w:color="auto" w:frame="1"/>
        </w:rPr>
        <w:t>ЛЬГОТЫ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02556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02556">
        <w:rPr>
          <w:b/>
          <w:bCs/>
          <w:i/>
          <w:iCs/>
          <w:color w:val="E21C21"/>
          <w:sz w:val="28"/>
          <w:szCs w:val="28"/>
          <w:bdr w:val="none" w:sz="0" w:space="0" w:color="auto" w:frame="1"/>
        </w:rPr>
        <w:t>Пользование спортивными сооружениями, находящимися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02556">
        <w:rPr>
          <w:b/>
          <w:bCs/>
          <w:i/>
          <w:iCs/>
          <w:color w:val="E21C21"/>
          <w:sz w:val="28"/>
          <w:szCs w:val="28"/>
          <w:bdr w:val="none" w:sz="0" w:space="0" w:color="auto" w:frame="1"/>
        </w:rPr>
        <w:t>в государственной собственности Нижегородской области,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02556">
        <w:rPr>
          <w:b/>
          <w:bCs/>
          <w:i/>
          <w:iCs/>
          <w:color w:val="E21C21"/>
          <w:sz w:val="28"/>
          <w:szCs w:val="28"/>
          <w:bdr w:val="none" w:sz="0" w:space="0" w:color="auto" w:frame="1"/>
        </w:rPr>
        <w:t>для занятий физической культурой и спортом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02556">
        <w:rPr>
          <w:b/>
          <w:bCs/>
          <w:i/>
          <w:iCs/>
          <w:color w:val="E21C21"/>
          <w:sz w:val="28"/>
          <w:szCs w:val="28"/>
          <w:bdr w:val="none" w:sz="0" w:space="0" w:color="auto" w:frame="1"/>
        </w:rPr>
        <w:t>на безвозмездной основе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02556">
        <w:rPr>
          <w:b/>
          <w:bCs/>
          <w:i/>
          <w:iCs/>
          <w:color w:val="E21C21"/>
          <w:sz w:val="28"/>
          <w:szCs w:val="28"/>
          <w:bdr w:val="none" w:sz="0" w:space="0" w:color="auto" w:frame="1"/>
        </w:rPr>
        <w:t>осуществляется для следующих категорий лиц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proofErr w:type="gramStart"/>
      <w:r w:rsidRPr="00302556">
        <w:rPr>
          <w:b/>
          <w:bCs/>
          <w:i/>
          <w:iCs/>
          <w:color w:val="E21C21"/>
          <w:sz w:val="28"/>
          <w:szCs w:val="28"/>
          <w:bdr w:val="none" w:sz="0" w:space="0" w:color="auto" w:frame="1"/>
        </w:rPr>
        <w:t>(в соответствии со ст. 13 Закона НО</w:t>
      </w:r>
      <w:proofErr w:type="gramEnd"/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02556">
        <w:rPr>
          <w:b/>
          <w:bCs/>
          <w:i/>
          <w:iCs/>
          <w:color w:val="E21C21"/>
          <w:sz w:val="28"/>
          <w:szCs w:val="28"/>
          <w:bdr w:val="none" w:sz="0" w:space="0" w:color="auto" w:frame="1"/>
        </w:rPr>
        <w:t>от 11.06.2009 года № 76-З (ред. от 02.12.2015 года):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02556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1) детей, зачисленных в спортивные группы государственных учреждений физической культуры и спорта Нижегородской области;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2) семей, признанных в установленном порядке малоимущими;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3) инвалидов и лиц с ограниченными возможностями здоровья, а также сопровождающего лица;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4) детей-сирот и детей, оставшихся без попечения родителей;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5) многодетных семей, имеющих на содержании и воспитании троих и более детей в возрасте до 18 лет, а также детей до 23 лет, обучающихся в государственных 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6) спортсменов, зачисленных в спортивные группы государственных учреждений физической культуры и спорта Нижегородской области;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7) неработающих пенсионеров по возрасту, зачисленных в оздоровительные группы государственных учреждений физической культуры и спорта Нижегородской области;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8) участников Великой Отечественной войны и ветеранов боевых действий;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9) детей до достижения ими возраста 8 лет, а также сопровождающего лица;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 xml:space="preserve">10) призеров Олимпийских игр, </w:t>
      </w:r>
      <w:proofErr w:type="spellStart"/>
      <w:r w:rsidRPr="00302556">
        <w:rPr>
          <w:i/>
          <w:iCs/>
          <w:sz w:val="28"/>
          <w:szCs w:val="28"/>
          <w:bdr w:val="none" w:sz="0" w:space="0" w:color="auto" w:frame="1"/>
        </w:rPr>
        <w:t>Паралимпийских</w:t>
      </w:r>
      <w:proofErr w:type="spellEnd"/>
      <w:r w:rsidRPr="00302556">
        <w:rPr>
          <w:i/>
          <w:iCs/>
          <w:sz w:val="28"/>
          <w:szCs w:val="28"/>
          <w:bdr w:val="none" w:sz="0" w:space="0" w:color="auto" w:frame="1"/>
        </w:rPr>
        <w:t xml:space="preserve"> игр, </w:t>
      </w:r>
      <w:proofErr w:type="spellStart"/>
      <w:r w:rsidRPr="00302556">
        <w:rPr>
          <w:i/>
          <w:iCs/>
          <w:sz w:val="28"/>
          <w:szCs w:val="28"/>
          <w:bdr w:val="none" w:sz="0" w:space="0" w:color="auto" w:frame="1"/>
        </w:rPr>
        <w:t>Сурдлимпийских</w:t>
      </w:r>
      <w:proofErr w:type="spellEnd"/>
      <w:r w:rsidRPr="00302556">
        <w:rPr>
          <w:i/>
          <w:iCs/>
          <w:sz w:val="28"/>
          <w:szCs w:val="28"/>
          <w:bdr w:val="none" w:sz="0" w:space="0" w:color="auto" w:frame="1"/>
        </w:rPr>
        <w:t xml:space="preserve"> игр и их тренеров;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 xml:space="preserve">11) обучающихся, воспитанников государственных образовательных организаций  и муниципальных образовательных организаций Нижегородской области на основе договоров, заключаемых между </w:t>
      </w:r>
      <w:r w:rsidRPr="00302556">
        <w:rPr>
          <w:i/>
          <w:iCs/>
          <w:sz w:val="28"/>
          <w:szCs w:val="28"/>
          <w:bdr w:val="none" w:sz="0" w:space="0" w:color="auto" w:frame="1"/>
        </w:rPr>
        <w:lastRenderedPageBreak/>
        <w:t>государственными учреждениями спорта и соответствующими образовательными учреждениями;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02556">
        <w:rPr>
          <w:i/>
          <w:iCs/>
          <w:sz w:val="28"/>
          <w:szCs w:val="28"/>
          <w:bdr w:val="none" w:sz="0" w:space="0" w:color="auto" w:frame="1"/>
        </w:rPr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спорта;</w:t>
      </w:r>
      <w:proofErr w:type="gramEnd"/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 w:rsidRPr="00302556">
        <w:rPr>
          <w:i/>
          <w:iCs/>
          <w:sz w:val="28"/>
          <w:szCs w:val="28"/>
          <w:bdr w:val="none" w:sz="0" w:space="0" w:color="auto" w:frame="1"/>
        </w:rPr>
        <w:t>внутришкольном</w:t>
      </w:r>
      <w:proofErr w:type="spellEnd"/>
      <w:r w:rsidRPr="00302556">
        <w:rPr>
          <w:i/>
          <w:iCs/>
          <w:sz w:val="28"/>
          <w:szCs w:val="28"/>
          <w:bdr w:val="none" w:sz="0" w:space="0" w:color="auto" w:frame="1"/>
        </w:rPr>
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</w:r>
      <w:proofErr w:type="spellStart"/>
      <w:r w:rsidRPr="00302556">
        <w:rPr>
          <w:i/>
          <w:iCs/>
          <w:sz w:val="28"/>
          <w:szCs w:val="28"/>
          <w:bdr w:val="none" w:sz="0" w:space="0" w:color="auto" w:frame="1"/>
        </w:rPr>
        <w:t>Теча</w:t>
      </w:r>
      <w:proofErr w:type="spellEnd"/>
      <w:r w:rsidRPr="00302556">
        <w:rPr>
          <w:i/>
          <w:iCs/>
          <w:sz w:val="28"/>
          <w:szCs w:val="28"/>
          <w:bdr w:val="none" w:sz="0" w:space="0" w:color="auto" w:frame="1"/>
        </w:rPr>
        <w:t>, участников ликвидации последствий аварии на производственном объединении "Завод "Красное Сормово".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sz w:val="28"/>
          <w:szCs w:val="28"/>
        </w:rPr>
        <w:t> </w:t>
      </w:r>
    </w:p>
    <w:p w:rsidR="00302556" w:rsidRPr="00302556" w:rsidRDefault="00302556" w:rsidP="0030255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56">
        <w:rPr>
          <w:i/>
          <w:iCs/>
          <w:sz w:val="28"/>
          <w:szCs w:val="28"/>
          <w:bdr w:val="none" w:sz="0" w:space="0" w:color="auto" w:frame="1"/>
        </w:rPr>
        <w:t>    В ч.2 ст.13 указано, что «Порядок пользования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устанавливается Правительством Нижегородской области. </w:t>
      </w:r>
      <w:r w:rsidRPr="00302556">
        <w:rPr>
          <w:i/>
          <w:iCs/>
          <w:sz w:val="28"/>
          <w:szCs w:val="28"/>
          <w:u w:val="single"/>
          <w:bdr w:val="none" w:sz="0" w:space="0" w:color="auto" w:frame="1"/>
        </w:rPr>
        <w:t>Пользование спортивными сооружениями, находящимися в государственной собственности Нижегородской области, для занятий физической культурой и спортом на льготных условиях иными категориями граждан, не указанными в части 1 настоящей статьи, осуществляется в случаях и порядке, определяемых Правительством Нижегородской области».</w:t>
      </w:r>
    </w:p>
    <w:bookmarkEnd w:id="0"/>
    <w:p w:rsidR="00682BB7" w:rsidRPr="00302556" w:rsidRDefault="00682BB7" w:rsidP="00302556">
      <w:pPr>
        <w:spacing w:after="0" w:line="240" w:lineRule="auto"/>
        <w:ind w:firstLine="709"/>
        <w:rPr>
          <w:sz w:val="28"/>
          <w:szCs w:val="28"/>
        </w:rPr>
      </w:pPr>
    </w:p>
    <w:sectPr w:rsidR="00682BB7" w:rsidRPr="0030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302556"/>
    <w:rsid w:val="006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0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0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0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0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2021-01-25T12:09:00Z</dcterms:created>
  <dcterms:modified xsi:type="dcterms:W3CDTF">2021-01-25T12:10:00Z</dcterms:modified>
</cp:coreProperties>
</file>